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highlight w:val="yellow"/>
        </w:rPr>
      </w:pPr>
      <w:r w:rsidDel="00000000" w:rsidR="00000000" w:rsidRPr="00000000">
        <w:rPr>
          <w:highlight w:val="yellow"/>
          <w:rtl w:val="0"/>
        </w:rPr>
        <w:t xml:space="preserve">[DATE]</w:t>
      </w:r>
    </w:p>
    <w:p w:rsidR="00000000" w:rsidDel="00000000" w:rsidP="00000000" w:rsidRDefault="00000000" w:rsidRPr="00000000" w14:paraId="00000002">
      <w:pPr>
        <w:spacing w:after="240" w:before="240" w:line="240" w:lineRule="auto"/>
        <w:rPr/>
      </w:pPr>
      <w:r w:rsidDel="00000000" w:rsidR="00000000" w:rsidRPr="00000000">
        <w:rPr>
          <w:rtl w:val="0"/>
        </w:rPr>
        <w:t xml:space="preserve">The Honorable Patrick Fuchs </w:t>
        <w:br w:type="textWrapping"/>
        <w:t xml:space="preserve">The Honorable Michelle Schultz </w:t>
        <w:br w:type="textWrapping"/>
        <w:t xml:space="preserve">The Honorable Karen Hedlund </w:t>
      </w:r>
    </w:p>
    <w:p w:rsidR="00000000" w:rsidDel="00000000" w:rsidP="00000000" w:rsidRDefault="00000000" w:rsidRPr="00000000" w14:paraId="00000003">
      <w:pPr>
        <w:spacing w:after="240" w:before="240" w:line="240" w:lineRule="auto"/>
        <w:rPr/>
      </w:pPr>
      <w:r w:rsidDel="00000000" w:rsidR="00000000" w:rsidRPr="00000000">
        <w:rPr>
          <w:rtl w:val="0"/>
        </w:rPr>
        <w:t xml:space="preserve">Surface Transportation Board </w:t>
      </w:r>
    </w:p>
    <w:p w:rsidR="00000000" w:rsidDel="00000000" w:rsidP="00000000" w:rsidRDefault="00000000" w:rsidRPr="00000000" w14:paraId="00000004">
      <w:pPr>
        <w:spacing w:after="240" w:before="240" w:line="240" w:lineRule="auto"/>
        <w:rPr/>
      </w:pPr>
      <w:r w:rsidDel="00000000" w:rsidR="00000000" w:rsidRPr="00000000">
        <w:rPr>
          <w:rtl w:val="0"/>
        </w:rPr>
        <w:t xml:space="preserve">395 E Street, NW, Washington, DC 20423</w:t>
      </w:r>
    </w:p>
    <w:p w:rsidR="00000000" w:rsidDel="00000000" w:rsidP="00000000" w:rsidRDefault="00000000" w:rsidRPr="00000000" w14:paraId="00000005">
      <w:pPr>
        <w:spacing w:after="240" w:before="240" w:lineRule="auto"/>
        <w:rPr/>
      </w:pPr>
      <w:r w:rsidDel="00000000" w:rsidR="00000000" w:rsidRPr="00000000">
        <w:rPr>
          <w:rtl w:val="0"/>
        </w:rPr>
        <w:t xml:space="preserve">Re: Civic Organization Concerns with the Proposed Union Pacific–Norfolk Southern Merger Docket No. FD 36873</w:t>
      </w:r>
    </w:p>
    <w:p w:rsidR="00000000" w:rsidDel="00000000" w:rsidP="00000000" w:rsidRDefault="00000000" w:rsidRPr="00000000" w14:paraId="00000006">
      <w:pPr>
        <w:spacing w:after="240" w:before="240" w:lineRule="auto"/>
        <w:rPr/>
      </w:pPr>
      <w:r w:rsidDel="00000000" w:rsidR="00000000" w:rsidRPr="00000000">
        <w:rPr>
          <w:rtl w:val="0"/>
        </w:rPr>
        <w:t xml:space="preserve">Dear Chairman Fuchs, Vice Chairman Schultz, and Member Hedlund,</w:t>
      </w:r>
    </w:p>
    <w:p w:rsidR="00000000" w:rsidDel="00000000" w:rsidP="00000000" w:rsidRDefault="00000000" w:rsidRPr="00000000" w14:paraId="00000007">
      <w:pPr>
        <w:spacing w:after="240" w:before="240" w:lineRule="auto"/>
        <w:rPr/>
      </w:pPr>
      <w:r w:rsidDel="00000000" w:rsidR="00000000" w:rsidRPr="00000000">
        <w:rPr>
          <w:highlight w:val="yellow"/>
          <w:rtl w:val="0"/>
        </w:rPr>
        <w:t xml:space="preserve">[ORGANIZATION NAME] </w:t>
      </w:r>
      <w:r w:rsidDel="00000000" w:rsidR="00000000" w:rsidRPr="00000000">
        <w:rPr>
          <w:rtl w:val="0"/>
        </w:rPr>
        <w:t xml:space="preserve">is a </w:t>
      </w:r>
      <w:r w:rsidDel="00000000" w:rsidR="00000000" w:rsidRPr="00000000">
        <w:rPr>
          <w:highlight w:val="yellow"/>
          <w:rtl w:val="0"/>
        </w:rPr>
        <w:t xml:space="preserve">[civic association / neighborhood council / community organization]</w:t>
      </w:r>
      <w:r w:rsidDel="00000000" w:rsidR="00000000" w:rsidRPr="00000000">
        <w:rPr>
          <w:rtl w:val="0"/>
        </w:rPr>
        <w:t xml:space="preserve"> representing the residents of</w:t>
      </w:r>
      <w:r w:rsidDel="00000000" w:rsidR="00000000" w:rsidRPr="00000000">
        <w:rPr>
          <w:highlight w:val="yellow"/>
          <w:rtl w:val="0"/>
        </w:rPr>
        <w:t xml:space="preserve"> [NEIGHBORHOOD],</w:t>
      </w:r>
      <w:r w:rsidDel="00000000" w:rsidR="00000000" w:rsidRPr="00000000">
        <w:rPr>
          <w:rtl w:val="0"/>
        </w:rPr>
        <w:t xml:space="preserve"> located in Houston's East End. We write to formally oppose the proposed merger between Union Pacific Railroad and Norfolk Southern Railway and to ask the Board to ensure that the voices of frontline communities are given full weight in this proceeding.</w:t>
      </w:r>
    </w:p>
    <w:p w:rsidR="00000000" w:rsidDel="00000000" w:rsidP="00000000" w:rsidRDefault="00000000" w:rsidRPr="00000000" w14:paraId="00000008">
      <w:pPr>
        <w:spacing w:after="240" w:before="240" w:lineRule="auto"/>
        <w:rPr/>
      </w:pPr>
      <w:r w:rsidDel="00000000" w:rsidR="00000000" w:rsidRPr="00000000">
        <w:rPr>
          <w:rtl w:val="0"/>
        </w:rPr>
        <w:t xml:space="preserve">Our neighborhood sits within what residents have come to call the "train trap triangle" — a dense convergence of active rail corridors that already imposes severe daily burdens on our community. Blocked crossings, delayed emergency response, noise, diesel exhaust, and restricted access to schools, hospitals, and neighborhood businesses are not distant risks for our residents. They are the baseline conditions of life in Houston's East End today. This merger, if approved without strong and enforceable community protections, will make every one of those conditions measurably worse.</w:t>
      </w:r>
    </w:p>
    <w:p w:rsidR="00000000" w:rsidDel="00000000" w:rsidP="00000000" w:rsidRDefault="00000000" w:rsidRPr="00000000" w14:paraId="00000009">
      <w:pPr>
        <w:spacing w:after="240" w:before="240" w:lineRule="auto"/>
        <w:rPr/>
      </w:pPr>
      <w:r w:rsidDel="00000000" w:rsidR="00000000" w:rsidRPr="00000000">
        <w:rPr>
          <w:rtl w:val="0"/>
        </w:rPr>
        <w:t xml:space="preserve">We respectfully urge the Board to give serious weight to the following concerns:</w:t>
      </w:r>
    </w:p>
    <w:p w:rsidR="00000000" w:rsidDel="00000000" w:rsidP="00000000" w:rsidRDefault="00000000" w:rsidRPr="00000000" w14:paraId="0000000A">
      <w:pPr>
        <w:spacing w:after="240" w:before="240" w:lineRule="auto"/>
        <w:rPr/>
      </w:pPr>
      <w:r w:rsidDel="00000000" w:rsidR="00000000" w:rsidRPr="00000000">
        <w:rPr>
          <w:b w:val="1"/>
          <w:bCs w:val="1"/>
          <w:rtl w:val="0"/>
        </w:rPr>
        <w:t xml:space="preserve">Our Community Bears a Disproportionate Burden — and Has for Decades.</w:t>
      </w:r>
      <w:r w:rsidDel="00000000" w:rsidR="00000000" w:rsidRPr="00000000">
        <w:rPr>
          <w:rtl w:val="0"/>
        </w:rPr>
        <w:t xml:space="preserve"> Houston's East End is a majority Latino, working-class community with deep roots and a resilient civic identity. It is also a community that has historically been excluded from decisions about the infrastructure placed in and around our neighborhoods. The rail corridors running through our streets were not built with our consent or our benefit in mind. Approximately 1,300 of Texas's 2,800 annual railroad complaints originate from Houston's east side. Our residents experience blocked crossings regularly — sometimes for hours at a time — cutting them off from emergency services, employment, and daily life. This is the environment into which UP-NS would pour additional rail traffic. The Board must understand that for our community, this merger is not a supply chain abstraction. It is a quality-of-life emergency.</w:t>
      </w:r>
    </w:p>
    <w:p w:rsidR="00000000" w:rsidDel="00000000" w:rsidP="00000000" w:rsidRDefault="00000000" w:rsidRPr="00000000" w14:paraId="0000000B">
      <w:pPr>
        <w:spacing w:after="240" w:before="240" w:lineRule="auto"/>
        <w:rPr/>
      </w:pPr>
      <w:r w:rsidDel="00000000" w:rsidR="00000000" w:rsidRPr="00000000">
        <w:rPr>
          <w:b w:val="1"/>
          <w:bCs w:val="1"/>
          <w:rtl w:val="0"/>
        </w:rPr>
        <w:t xml:space="preserve">The CPKC Merger Left Houston Behind — the UP-NS Merger Cannot Repeat That Failure.</w:t>
      </w:r>
      <w:r w:rsidDel="00000000" w:rsidR="00000000" w:rsidRPr="00000000">
        <w:rPr>
          <w:rtl w:val="0"/>
        </w:rPr>
        <w:t xml:space="preserve"> When the STB approved the CPKC merger in 2023, Harris County Commissioner Rodney Ellis testified before this Board that it was "morally imperative" to study the full impact on Houston's most vulnerable communities before approval. That study was never meaningfully conducted. The STB acknowledged Houston's congestion concerns, required a community liaison, and imposed a 10-minute blocked crossing reporting threshold — then approved the merger. The liaison has not resolved our communities' concerns. The 10-minute threshold excludes the vast majority of crossing blockages our residents experience. And CPKC traffic has continued to increase. The UP-NS merger is dramatically larger in scale than CPKC. Our community cannot survive another round of conditions that look protective on paper but provide no meaningful relief on the ground.</w:t>
      </w:r>
    </w:p>
    <w:p w:rsidR="00000000" w:rsidDel="00000000" w:rsidP="00000000" w:rsidRDefault="00000000" w:rsidRPr="00000000" w14:paraId="0000000C">
      <w:pPr>
        <w:spacing w:after="240" w:before="240" w:lineRule="auto"/>
        <w:rPr/>
      </w:pPr>
      <w:r w:rsidDel="00000000" w:rsidR="00000000" w:rsidRPr="00000000">
        <w:rPr>
          <w:b w:val="1"/>
          <w:bCs w:val="1"/>
          <w:rtl w:val="0"/>
        </w:rPr>
        <w:t xml:space="preserve">Environmental Justice Is Not Optional — It Is the Law.</w:t>
      </w:r>
      <w:r w:rsidDel="00000000" w:rsidR="00000000" w:rsidRPr="00000000">
        <w:rPr>
          <w:rtl w:val="0"/>
        </w:rPr>
        <w:t xml:space="preserve"> The communities most impacted by this merger are communities of color and low-income communities that have already absorbed generations of cumulative environmental and infrastructure burden. The Board's environmental review must go beyond a checklist. It must account for the full cumulative impact of this merger on communities like ours — the diesel particulate matter, the noise, the emergency response delays, the psychological toll of living next to infrastructure that treats our neighborhood as a through-corridor rather than a home. We ask the Board to require a robust Environmental Impact Statement that centers environmental justice, consults directly with affected East End communities, and produces enforceable mitigation conditions tied to measurable outcomes — not voluntary commitments.</w:t>
      </w:r>
    </w:p>
    <w:p w:rsidR="00000000" w:rsidDel="00000000" w:rsidP="00000000" w:rsidRDefault="00000000" w:rsidRPr="00000000" w14:paraId="0000000D">
      <w:pPr>
        <w:spacing w:after="240" w:before="240" w:lineRule="auto"/>
        <w:rPr/>
      </w:pPr>
      <w:r w:rsidDel="00000000" w:rsidR="00000000" w:rsidRPr="00000000">
        <w:rPr>
          <w:b w:val="1"/>
          <w:bCs w:val="1"/>
          <w:rtl w:val="0"/>
        </w:rPr>
        <w:t xml:space="preserve">Blocked Crossings Are a Public Safety Crisis, Not an Inconvenience.</w:t>
      </w:r>
      <w:r w:rsidDel="00000000" w:rsidR="00000000" w:rsidRPr="00000000">
        <w:rPr>
          <w:rtl w:val="0"/>
        </w:rPr>
        <w:t xml:space="preserve"> In Houston's East End, a blocked crossing is not a minor delay. It is a fire truck that cannot reach a house fire. It is an ambulance rerouted away from a cardiac emergency. It is a child late to school because the only safe route is blocked by a train that has been sitting for forty minutes. The STB's current 10-minute reporting threshold — which counts a crossing as "blocked" only if the train is fully stopped or switching, not merely moving slowly — captures only a fraction of the actual impact on our community. Any approval of the UP-NS merger must include a blocked crossing standard that reflects real-world conditions, with enforceable response requirements and meaningful penalties for violations.</w:t>
      </w:r>
    </w:p>
    <w:p w:rsidR="00000000" w:rsidDel="00000000" w:rsidP="00000000" w:rsidRDefault="00000000" w:rsidRPr="00000000" w14:paraId="0000000E">
      <w:pPr>
        <w:spacing w:after="240" w:before="240" w:lineRule="auto"/>
        <w:rPr/>
      </w:pPr>
      <w:r w:rsidDel="00000000" w:rsidR="00000000" w:rsidRPr="00000000">
        <w:rPr>
          <w:b w:val="1"/>
          <w:bCs w:val="1"/>
          <w:rtl w:val="0"/>
        </w:rPr>
        <w:t xml:space="preserve">UP's Track Record in Our Community Gives Us No Confidence in Voluntary Commitments.</w:t>
      </w:r>
      <w:r w:rsidDel="00000000" w:rsidR="00000000" w:rsidRPr="00000000">
        <w:rPr>
          <w:rtl w:val="0"/>
        </w:rPr>
        <w:t xml:space="preserve"> Union Pacific already operates through Houston's East End today. Our residents file hundreds of complaints annually. UP has issued over 1,000 embargoes in recent years and has a well-documented history of failing to honor commitments made as conditions of prior mergers. UP's CEO has stated publicly that the company will not voluntarily acknowledge harms from this merger or offer remedies. Our community has no capacity to pursue years of regulatory litigation every time UP decides its obligations are optional. Paper promises are not community protection. We require conditions with teeth — specific, measurable, independently monitored, and enforceable from Day 1.</w:t>
      </w:r>
    </w:p>
    <w:p w:rsidR="00000000" w:rsidDel="00000000" w:rsidP="00000000" w:rsidRDefault="00000000" w:rsidRPr="00000000" w14:paraId="0000000F">
      <w:pPr>
        <w:spacing w:after="240" w:before="240" w:lineRule="auto"/>
        <w:rPr/>
      </w:pPr>
      <w:r w:rsidDel="00000000" w:rsidR="00000000" w:rsidRPr="00000000">
        <w:rPr>
          <w:b w:val="1"/>
          <w:bCs w:val="1"/>
          <w:rtl w:val="0"/>
        </w:rPr>
        <w:t xml:space="preserve">We Are Asking for Conditions, Not Obstruction.</w:t>
      </w:r>
      <w:r w:rsidDel="00000000" w:rsidR="00000000" w:rsidRPr="00000000">
        <w:rPr>
          <w:rtl w:val="0"/>
        </w:rPr>
        <w:t xml:space="preserve"> </w:t>
      </w:r>
      <w:r w:rsidDel="00000000" w:rsidR="00000000" w:rsidRPr="00000000">
        <w:rPr>
          <w:highlight w:val="yellow"/>
          <w:rtl w:val="0"/>
        </w:rPr>
        <w:t xml:space="preserve">[ORGANIZATION NAME] </w:t>
      </w:r>
      <w:r w:rsidDel="00000000" w:rsidR="00000000" w:rsidRPr="00000000">
        <w:rPr>
          <w:rtl w:val="0"/>
        </w:rPr>
        <w:t xml:space="preserve">is not opposed to a well-functioning national freight rail network. We recognize the economic importance of rail to Houston's Ship Channel region and to the broader Texas economy. What we are opposed to is a merger that permanently concentrates market power, increases rail traffic through our corridors, and leaves our community holding the costs while others capture the benefits. If the Board approves any form of this transaction, we ask that approval be conditioned on the following minimum protections for Houston's East End:</w:t>
      </w:r>
    </w:p>
    <w:p w:rsidR="00000000" w:rsidDel="00000000" w:rsidP="00000000" w:rsidRDefault="00000000" w:rsidRPr="00000000" w14:paraId="00000010">
      <w:pPr>
        <w:numPr>
          <w:ilvl w:val="0"/>
          <w:numId w:val="1"/>
        </w:numPr>
        <w:spacing w:after="0" w:afterAutospacing="0" w:before="240" w:lineRule="auto"/>
        <w:ind w:left="720" w:hanging="360"/>
      </w:pPr>
      <w:r w:rsidDel="00000000" w:rsidR="00000000" w:rsidRPr="00000000">
        <w:rPr>
          <w:rtl w:val="0"/>
        </w:rPr>
        <w:t xml:space="preserve">A full Environmental Impact Statement with direct community consultation in affected East End neighborhoods, conducted in Spanish and English</w:t>
      </w:r>
    </w:p>
    <w:p w:rsidR="00000000" w:rsidDel="00000000" w:rsidP="00000000" w:rsidRDefault="00000000" w:rsidRPr="00000000" w14:paraId="00000011">
      <w:pPr>
        <w:numPr>
          <w:ilvl w:val="0"/>
          <w:numId w:val="1"/>
        </w:numPr>
        <w:spacing w:after="0" w:afterAutospacing="0" w:before="0" w:beforeAutospacing="0" w:lineRule="auto"/>
        <w:ind w:left="720" w:hanging="360"/>
      </w:pPr>
      <w:r w:rsidDel="00000000" w:rsidR="00000000" w:rsidRPr="00000000">
        <w:rPr>
          <w:rtl w:val="0"/>
        </w:rPr>
        <w:t xml:space="preserve">Enforceable blocked crossing standards with a maximum blocking threshold significantly below 10 minutes, applicable to slow-moving trains as well as stopped ones</w:t>
      </w:r>
    </w:p>
    <w:p w:rsidR="00000000" w:rsidDel="00000000" w:rsidP="00000000" w:rsidRDefault="00000000" w:rsidRPr="00000000" w14:paraId="00000012">
      <w:pPr>
        <w:numPr>
          <w:ilvl w:val="0"/>
          <w:numId w:val="1"/>
        </w:numPr>
        <w:spacing w:after="0" w:afterAutospacing="0" w:before="0" w:beforeAutospacing="0" w:lineRule="auto"/>
        <w:ind w:left="720" w:hanging="360"/>
      </w:pPr>
      <w:r w:rsidDel="00000000" w:rsidR="00000000" w:rsidRPr="00000000">
        <w:rPr>
          <w:rtl w:val="0"/>
        </w:rPr>
        <w:t xml:space="preserve">Dedicated grade separation funding for priority crossings identified by the community as critical to emergency access</w:t>
      </w:r>
    </w:p>
    <w:p w:rsidR="00000000" w:rsidDel="00000000" w:rsidP="00000000" w:rsidRDefault="00000000" w:rsidRPr="00000000" w14:paraId="00000013">
      <w:pPr>
        <w:numPr>
          <w:ilvl w:val="0"/>
          <w:numId w:val="1"/>
        </w:numPr>
        <w:spacing w:after="0" w:afterAutospacing="0" w:before="0" w:beforeAutospacing="0" w:lineRule="auto"/>
        <w:ind w:left="720" w:hanging="360"/>
      </w:pPr>
      <w:r w:rsidDel="00000000" w:rsidR="00000000" w:rsidRPr="00000000">
        <w:rPr>
          <w:rtl w:val="0"/>
        </w:rPr>
        <w:t xml:space="preserve">An independent community monitor with authority to report violations directly to the STB</w:t>
      </w:r>
    </w:p>
    <w:p w:rsidR="00000000" w:rsidDel="00000000" w:rsidP="00000000" w:rsidRDefault="00000000" w:rsidRPr="00000000" w14:paraId="00000014">
      <w:pPr>
        <w:numPr>
          <w:ilvl w:val="0"/>
          <w:numId w:val="1"/>
        </w:numPr>
        <w:spacing w:after="0" w:afterAutospacing="0" w:before="0" w:beforeAutospacing="0" w:lineRule="auto"/>
        <w:ind w:left="720" w:hanging="360"/>
      </w:pPr>
      <w:r w:rsidDel="00000000" w:rsidR="00000000" w:rsidRPr="00000000">
        <w:rPr>
          <w:rtl w:val="0"/>
        </w:rPr>
        <w:t xml:space="preserve">A community benefits agreement was negotiated directly with East End civic organizations prior to any approval</w:t>
      </w:r>
    </w:p>
    <w:p w:rsidR="00000000" w:rsidDel="00000000" w:rsidP="00000000" w:rsidRDefault="00000000" w:rsidRPr="00000000" w14:paraId="00000015">
      <w:pPr>
        <w:numPr>
          <w:ilvl w:val="0"/>
          <w:numId w:val="1"/>
        </w:numPr>
        <w:spacing w:after="240" w:before="0" w:beforeAutospacing="0" w:lineRule="auto"/>
        <w:ind w:left="720" w:hanging="360"/>
      </w:pPr>
      <w:r w:rsidDel="00000000" w:rsidR="00000000" w:rsidRPr="00000000">
        <w:rPr>
          <w:rtl w:val="0"/>
        </w:rPr>
        <w:t xml:space="preserve">Explicit conditions prohibiting UP-NS from increasing net train volume through East End corridors without prior STB approval and community consultation</w:t>
      </w:r>
    </w:p>
    <w:p w:rsidR="00000000" w:rsidDel="00000000" w:rsidP="00000000" w:rsidRDefault="00000000" w:rsidRPr="00000000" w14:paraId="00000016">
      <w:pPr>
        <w:spacing w:after="240" w:before="240" w:lineRule="auto"/>
        <w:rPr/>
      </w:pPr>
      <w:r w:rsidDel="00000000" w:rsidR="00000000" w:rsidRPr="00000000">
        <w:rPr>
          <w:rtl w:val="0"/>
        </w:rPr>
        <w:t xml:space="preserve">We appreciate the Board's attention to this filing and its stated commitment to the public interest. The public interest includes our community. We ask the Board to act accordingly.</w:t>
      </w:r>
    </w:p>
    <w:p w:rsidR="00000000" w:rsidDel="00000000" w:rsidP="00000000" w:rsidRDefault="00000000" w:rsidRPr="00000000" w14:paraId="00000017">
      <w:pPr>
        <w:spacing w:after="240" w:before="240" w:lineRule="auto"/>
        <w:rPr/>
      </w:pPr>
      <w:r w:rsidDel="00000000" w:rsidR="00000000" w:rsidRPr="00000000">
        <w:rPr>
          <w:rtl w:val="0"/>
        </w:rPr>
        <w:t xml:space="preserve">Respectfully submitted,</w:t>
      </w:r>
    </w:p>
    <w:p w:rsidR="00000000" w:rsidDel="00000000" w:rsidP="00000000" w:rsidRDefault="00000000" w:rsidRPr="00000000" w14:paraId="00000018">
      <w:pPr>
        <w:spacing w:after="240" w:before="240" w:lineRule="auto"/>
        <w:rPr>
          <w:highlight w:val="yellow"/>
        </w:rPr>
      </w:pPr>
      <w:r w:rsidDel="00000000" w:rsidR="00000000" w:rsidRPr="00000000">
        <w:rPr>
          <w:highlight w:val="yellow"/>
          <w:rtl w:val="0"/>
        </w:rPr>
        <w:t xml:space="preserve">[Authorized Signatory Name] [Title] [Organization Name] [Street Address] [City, State, ZIP] [Email Address] [Phone Number]</w:t>
      </w:r>
    </w:p>
    <w:p w:rsidR="00000000" w:rsidDel="00000000" w:rsidP="00000000" w:rsidRDefault="00000000" w:rsidRPr="00000000" w14:paraId="00000019">
      <w:pPr>
        <w:spacing w:after="240" w:before="240" w:lineRule="auto"/>
        <w:rPr>
          <w:i w:val="1"/>
          <w:iCs w:val="1"/>
        </w:rPr>
      </w:pPr>
      <w:r w:rsidDel="00000000" w:rsidR="00000000" w:rsidRPr="00000000">
        <w:rPr>
          <w:i w:val="1"/>
          <w:iCs w:val="1"/>
          <w:rtl w:val="0"/>
        </w:rPr>
        <w:t xml:space="preserve">Filed in Docket No. FD 36873</w:t>
      </w:r>
      <w:r w:rsidDel="00000000" w:rsidR="00000000" w:rsidRPr="00000000">
        <w:rPr>
          <w:rtl w:val="0"/>
        </w:rPr>
        <w:t xml:space="preserve"> </w:t>
      </w:r>
      <w:r w:rsidDel="00000000" w:rsidR="00000000" w:rsidRPr="00000000">
        <w:rPr>
          <w:i w:val="1"/>
          <w:iCs w:val="1"/>
          <w:rtl w:val="0"/>
        </w:rPr>
        <w:t xml:space="preserve">Copy served to all parties of record per STB filing requirements</w:t>
      </w:r>
    </w:p>
    <w:p w:rsidR="00000000" w:rsidDel="00000000" w:rsidP="00000000" w:rsidRDefault="00000000" w:rsidRPr="00000000" w14:paraId="0000001A">
      <w:pPr>
        <w:rPr>
          <w:highlight w:val="yellow"/>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